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8D" w:rsidRDefault="004A13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138D" w:rsidRDefault="004A138D">
      <w:pPr>
        <w:pStyle w:val="ConsPlusNormal"/>
        <w:jc w:val="both"/>
        <w:outlineLvl w:val="0"/>
      </w:pPr>
    </w:p>
    <w:p w:rsidR="004A138D" w:rsidRDefault="004A138D">
      <w:pPr>
        <w:pStyle w:val="ConsPlusNormal"/>
        <w:outlineLvl w:val="0"/>
      </w:pPr>
      <w:r>
        <w:t>Зарегистрировано в Минюсте России 20 июля 2007 г. N 9866</w:t>
      </w:r>
    </w:p>
    <w:p w:rsidR="004A138D" w:rsidRDefault="004A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38D" w:rsidRDefault="004A138D">
      <w:pPr>
        <w:pStyle w:val="ConsPlusNormal"/>
        <w:jc w:val="center"/>
      </w:pPr>
    </w:p>
    <w:p w:rsidR="004A138D" w:rsidRDefault="004A138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A138D" w:rsidRDefault="004A138D">
      <w:pPr>
        <w:pStyle w:val="ConsPlusTitle"/>
        <w:jc w:val="center"/>
      </w:pPr>
      <w:r>
        <w:t>РОССИЙСКОЙ ФЕДЕРАЦИИ</w:t>
      </w:r>
    </w:p>
    <w:p w:rsidR="004A138D" w:rsidRDefault="004A138D">
      <w:pPr>
        <w:pStyle w:val="ConsPlusTitle"/>
        <w:jc w:val="center"/>
      </w:pPr>
    </w:p>
    <w:p w:rsidR="004A138D" w:rsidRDefault="004A138D">
      <w:pPr>
        <w:pStyle w:val="ConsPlusTitle"/>
        <w:jc w:val="center"/>
      </w:pPr>
      <w:r>
        <w:t>ФЕДЕРАЛЬНАЯ СЛУЖБА ПО НАДЗОРУ В СФЕРЕ ЗАЩИТЫ</w:t>
      </w:r>
    </w:p>
    <w:p w:rsidR="004A138D" w:rsidRDefault="004A138D">
      <w:pPr>
        <w:pStyle w:val="ConsPlusTitle"/>
        <w:jc w:val="center"/>
      </w:pPr>
      <w:r>
        <w:t>ПРАВ ПОТРЕБИТЕЛЕЙ И БЛАГОПОЛУЧИЯ ЧЕЛОВЕКА</w:t>
      </w:r>
    </w:p>
    <w:p w:rsidR="004A138D" w:rsidRDefault="004A138D">
      <w:pPr>
        <w:pStyle w:val="ConsPlusTitle"/>
        <w:jc w:val="center"/>
      </w:pPr>
    </w:p>
    <w:p w:rsidR="004A138D" w:rsidRDefault="004A138D">
      <w:pPr>
        <w:pStyle w:val="ConsPlusTitle"/>
        <w:jc w:val="center"/>
      </w:pPr>
      <w:r>
        <w:t>ПРИКАЗ</w:t>
      </w:r>
    </w:p>
    <w:p w:rsidR="004A138D" w:rsidRDefault="004A138D">
      <w:pPr>
        <w:pStyle w:val="ConsPlusTitle"/>
        <w:jc w:val="center"/>
      </w:pPr>
      <w:r>
        <w:t>от 19 июля 2007 г. N 224</w:t>
      </w:r>
    </w:p>
    <w:p w:rsidR="004A138D" w:rsidRDefault="004A138D">
      <w:pPr>
        <w:pStyle w:val="ConsPlusTitle"/>
        <w:jc w:val="center"/>
      </w:pPr>
    </w:p>
    <w:p w:rsidR="004A138D" w:rsidRDefault="004A138D">
      <w:pPr>
        <w:pStyle w:val="ConsPlusTitle"/>
        <w:jc w:val="center"/>
      </w:pPr>
      <w:r>
        <w:t>О САНИТАРНО-ЭПИДЕМИОЛОГИЧЕСКИХ ЭКСПЕРТИЗАХ, ОБСЛЕДОВАНИЯХ,</w:t>
      </w:r>
    </w:p>
    <w:p w:rsidR="004A138D" w:rsidRDefault="004A138D">
      <w:pPr>
        <w:pStyle w:val="ConsPlusTitle"/>
        <w:jc w:val="center"/>
      </w:pPr>
      <w:r>
        <w:t>ИССЛЕДОВАНИЯХ, ИСПЫТАНИЯХ И ТОКСИКОЛОГИЧЕСКИХ,</w:t>
      </w:r>
    </w:p>
    <w:p w:rsidR="004A138D" w:rsidRDefault="004A138D">
      <w:pPr>
        <w:pStyle w:val="ConsPlusTitle"/>
        <w:jc w:val="center"/>
      </w:pPr>
      <w:r>
        <w:t>ГИГИЕНИЧЕСКИХ И ИНЫХ ВИДАХ ОЦЕНОК</w:t>
      </w:r>
    </w:p>
    <w:p w:rsidR="004A138D" w:rsidRDefault="004A1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38D" w:rsidRDefault="004A1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38D" w:rsidRDefault="004A1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30.04.2009 </w:t>
            </w:r>
            <w:hyperlink r:id="rId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4A138D" w:rsidRDefault="004A1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12.08.2010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22.07.2016 </w:t>
            </w:r>
            <w:hyperlink r:id="rId7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 xml:space="preserve">, от 04.04.2017 </w:t>
            </w:r>
            <w:hyperlink r:id="rId8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2006, N 52 (ч. I), ст. 5498; 2007, N 1 (ч. I), ст. 21; 2007, N 1 (ч. I), ст. 29; 2007, N 27, ст. 3213), от 8 августа 2001 г. </w:t>
      </w:r>
      <w:hyperlink r:id="rId10" w:history="1">
        <w:r>
          <w:rPr>
            <w:color w:val="0000FF"/>
          </w:rPr>
          <w:t>N 134-ФЗ</w:t>
        </w:r>
      </w:hyperlink>
      <w:r>
        <w:t xml:space="preserve"> "О защите прав юридических лиц и индивидуальных предпринимателей при проведении государственного надзора (контроля)" (Собрание законодательства Российской Федерации, 2001, N 33 (ч. I), ст. 3436; 2002, N 44, ст. 4297; 2003, N 2, ст. 169; N 40, ст. 3820; 2004, N 35, ст. 3607; 2005, N 19, ст. 1752; N 27, ст. 2719; 2006, N 1, ст. 17; 2007, N 1 (ч. I), ст. 29),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 года N 322 (Собрание законодательства Российской Федерации, 2004, N 28, ст. 2899; 2006, N 22, ст. 2337; 2006, N 52 (ч. III), ст. 5587);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15.09.2005 N 569 "О положении об осуществлении государственного санитарно-эпидемиологического надзора" (Собрание законодательства Российской Федерации, 2005, N 39, ст. 3953), в целях обеспечения санитарно-эпидемиологического благополучия населения, защиты прав потребителей, упорядочения проведения санитарно-эпидемиологических экспертиз приказываю: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1. Утвердить: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1.1. </w:t>
      </w:r>
      <w:hyperlink w:anchor="P47" w:history="1">
        <w:r>
          <w:rPr>
            <w:color w:val="0000FF"/>
          </w:rPr>
          <w:t>Порядок</w:t>
        </w:r>
      </w:hyperlink>
      <w:r>
        <w:t xml:space="preserve">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 (приложение N 1).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1.2. </w:t>
      </w:r>
      <w:hyperlink w:anchor="P124" w:history="1">
        <w:r>
          <w:rPr>
            <w:color w:val="0000FF"/>
          </w:rPr>
          <w:t>Порядок</w:t>
        </w:r>
      </w:hyperlink>
      <w:r>
        <w:t xml:space="preserve"> выдачи санитарно-эпидемиологических заключений (приложение N 2).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1.3. </w:t>
      </w:r>
      <w:hyperlink w:anchor="P218" w:history="1">
        <w:r>
          <w:rPr>
            <w:color w:val="0000FF"/>
          </w:rPr>
          <w:t>Положение</w:t>
        </w:r>
      </w:hyperlink>
      <w:r>
        <w:t xml:space="preserve"> о реестре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(приложение N 3).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2. Поручить: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lastRenderedPageBreak/>
        <w:t>2.1. ФБУЗ "Информационно-методический центр" Роспотребнадзора:</w:t>
      </w:r>
    </w:p>
    <w:p w:rsidR="004A138D" w:rsidRDefault="004A138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Роспотребнадзора от 22.07.2016 N 813)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2.1.1.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Роспотребнадзора от 22.07.2016 N 813.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2.1.2. Ведение реестра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2.1.3. Организацию изготовления, распространение для нужд Федеральной службы по надзору в сфере защиты прав потребителей и благополучия человека и ее территориальных органов бланков свидетельств о государственной регистрации, санитарно-эпидемиологических заключений, имеющих установленные степени защиты.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21.11.2005 N 776 "О санитарно-эпидемиологической экспертизе видов деятельности (работ, услуг), продукции, проектной документации" (зарегистрирован Минюстом России 07.12.2005 N 7245).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Н.В. Шестопалова.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jc w:val="right"/>
      </w:pPr>
      <w:r>
        <w:t>Руководитель</w:t>
      </w:r>
    </w:p>
    <w:p w:rsidR="004A138D" w:rsidRDefault="004A138D">
      <w:pPr>
        <w:pStyle w:val="ConsPlusNormal"/>
        <w:jc w:val="right"/>
      </w:pPr>
      <w:r>
        <w:t>Г.Г.ОНИЩЕНКО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jc w:val="right"/>
        <w:outlineLvl w:val="0"/>
      </w:pPr>
      <w:r>
        <w:t>Приложение N 1</w:t>
      </w:r>
    </w:p>
    <w:p w:rsidR="004A138D" w:rsidRDefault="004A138D">
      <w:pPr>
        <w:pStyle w:val="ConsPlusNormal"/>
        <w:jc w:val="right"/>
      </w:pPr>
    </w:p>
    <w:p w:rsidR="004A138D" w:rsidRDefault="004A138D">
      <w:pPr>
        <w:pStyle w:val="ConsPlusNormal"/>
        <w:jc w:val="right"/>
      </w:pPr>
      <w:r>
        <w:t>Утвержден</w:t>
      </w:r>
    </w:p>
    <w:p w:rsidR="004A138D" w:rsidRDefault="004A138D">
      <w:pPr>
        <w:pStyle w:val="ConsPlusNormal"/>
        <w:jc w:val="right"/>
      </w:pPr>
      <w:r>
        <w:t>Приказом Роспотребнадзора</w:t>
      </w:r>
    </w:p>
    <w:p w:rsidR="004A138D" w:rsidRDefault="004A138D">
      <w:pPr>
        <w:pStyle w:val="ConsPlusNormal"/>
        <w:jc w:val="right"/>
      </w:pPr>
      <w:r>
        <w:t>от 19.07.2007 N 224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Title"/>
        <w:jc w:val="center"/>
      </w:pPr>
      <w:bookmarkStart w:id="0" w:name="P47"/>
      <w:bookmarkEnd w:id="0"/>
      <w:r>
        <w:t>ПОРЯДОК</w:t>
      </w:r>
    </w:p>
    <w:p w:rsidR="004A138D" w:rsidRDefault="004A138D">
      <w:pPr>
        <w:pStyle w:val="ConsPlusTitle"/>
        <w:jc w:val="center"/>
      </w:pPr>
      <w:r>
        <w:t>ОРГАНИЗАЦИИ И ПРОВЕДЕНИЯ САНИТАРНО-ЭПИДЕМИОЛОГИЧЕСКИХ</w:t>
      </w:r>
    </w:p>
    <w:p w:rsidR="004A138D" w:rsidRDefault="004A138D">
      <w:pPr>
        <w:pStyle w:val="ConsPlusTitle"/>
        <w:jc w:val="center"/>
      </w:pPr>
      <w:r>
        <w:t>ЭКСПЕРТИЗ, ОБСЛЕДОВАНИЙ, ИССЛЕДОВАНИЙ, ИСПЫТАНИЙ</w:t>
      </w:r>
    </w:p>
    <w:p w:rsidR="004A138D" w:rsidRDefault="004A138D">
      <w:pPr>
        <w:pStyle w:val="ConsPlusTitle"/>
        <w:jc w:val="center"/>
      </w:pPr>
      <w:r>
        <w:t>И ТОКСИКОЛОГИЧЕСКИХ, ГИГИЕНИЧЕСКИХ И ИНЫХ ВИДОВ ОЦЕНОК</w:t>
      </w:r>
    </w:p>
    <w:p w:rsidR="004A138D" w:rsidRDefault="004A138D">
      <w:pPr>
        <w:pStyle w:val="ConsPlusNormal"/>
        <w:jc w:val="center"/>
      </w:pPr>
    </w:p>
    <w:p w:rsidR="004A138D" w:rsidRDefault="004A138D">
      <w:pPr>
        <w:pStyle w:val="ConsPlusNormal"/>
        <w:jc w:val="center"/>
        <w:outlineLvl w:val="1"/>
      </w:pPr>
      <w:r>
        <w:t>I. Общие положения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  <w:r>
        <w:t>1. Настоящий Порядок устанавливает требования к организации и проведению санитарно-эпидемиологических экспертиз, обследований, исследований, испытаний и токсикологических, гигиенических и иных видов оценок проектной документации, объектов хозяйственной и иной деятельности, продукции, видов деятельности (работ, услуг).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2. В Порядке используются следующие термины и определения: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- деятельность Федеральной службы по надзору в сфере защиты прав потребителей и благополучия человека, ее территориальных органов, структурных подразделений и федеральных государственных учреждений федеральных органов исполнительной власти, осуществляющих государственный санитарно-эпидемиологический надзор в Вооруженных Силах Российской Федерации, других войсках, воинских формированиях и </w:t>
      </w:r>
      <w:r>
        <w:lastRenderedPageBreak/>
        <w:t xml:space="preserve">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(далее - органов и учреждений, осуществляющих государственный санитарно-эпидемиологический надзор), федеральных государственных учреждений здравоохранения - центров гигиены и эпидемиологии, а также других организаций, аккредитованных в установленном порядке,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 </w:t>
      </w:r>
      <w:hyperlink r:id="rId16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7" w:history="1">
        <w:r>
          <w:rPr>
            <w:color w:val="0000FF"/>
          </w:rPr>
          <w:t>13</w:t>
        </w:r>
      </w:hyperlink>
      <w:r>
        <w:t xml:space="preserve">, </w:t>
      </w:r>
      <w:hyperlink r:id="rId18" w:history="1">
        <w:r>
          <w:rPr>
            <w:color w:val="0000FF"/>
          </w:rPr>
          <w:t>15</w:t>
        </w:r>
      </w:hyperlink>
      <w:r>
        <w:t xml:space="preserve"> - </w:t>
      </w:r>
      <w:hyperlink r:id="rId19" w:history="1">
        <w:r>
          <w:rPr>
            <w:color w:val="0000FF"/>
          </w:rPr>
          <w:t>28</w:t>
        </w:r>
      </w:hyperlink>
      <w:r>
        <w:t xml:space="preserve">, </w:t>
      </w:r>
      <w:hyperlink r:id="rId20" w:history="1">
        <w:r>
          <w:rPr>
            <w:color w:val="0000FF"/>
          </w:rPr>
          <w:t>40</w:t>
        </w:r>
      </w:hyperlink>
      <w:r>
        <w:t xml:space="preserve"> и </w:t>
      </w:r>
      <w:hyperlink r:id="rId21" w:history="1">
        <w:r>
          <w:rPr>
            <w:color w:val="0000FF"/>
          </w:rPr>
          <w:t>41</w:t>
        </w:r>
      </w:hyperlink>
      <w:r>
        <w:t xml:space="preserve"> Федерального закона от 30.03.1999 N 52-ФЗ "О санитарно-эпидемиологическом благополучии населения", техническим регламентам, государственным санитарно-эпидемиологическим правилам и нормативам;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Санитарно-эпидемиологическое обследование - деятельность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 аккредитованных в установленном порядке,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Санитарно-эпидемиологическое исследование - деятельность федеральных государственных учреждений здравоохранения - центров гигиены и эпидемиологии, а также других организаций, аккредитованных в установленном порядке, по определению свойств исследуемого объекта, его качественных и количественных характеристик, а также по установлению причинно-следственных связей между факторами среды обитания и здоровьем населения с использованием утвержденных методов, методик выполнения измерений и типов средств измерений;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Санитарно-эпидемиологическое испытание - установление соответствия (несоответствия) характеристик испытываемого объекта требованиям технических регламентов, государственных санитарно-эпидемиологических правил и нормативов федеральными государственными учреждениями здравоохранения - центрами гигиены и эпидемиологии, другими организациями, аккредитованными в установленном порядке;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Санитарно-эпидемиологическая оценка - действия органов и учреждений, уполномоченных осуществлять государственный санитарно-эпидемиологический надзор, федеральных государственных учреждений здравоохранения - центров гигиены и эпидемиологии, других организаций, аккредитованных в установленном порядке,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Санитарно-эпидемиологическое заключение - документ, удостоверяющий соответствие (несоответствие) государственным санитарно-эпидемиологическим правилам и нормативам факторов среды обитания, хозяйственной и иной деятельности, продукции, работ и услуг, а также проектов нормативных актов, эксплуатационной документации;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Экспертное заключение - документ, выдаваемый федеральными государственными учреждениями здравоохранения - центрами гигиены и эпидемиологии, другими аккредитованными в установленном порядке организациями, экспертами, подтверждающий проведение санитарно-эпидемиологической экспертизы, обследования, исследования, испытания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нормативами, с использованием методов и методик, утвержденных в установленном порядке, и содержащий обоснованные заключения о соответствии (несоответствии) предмета санитарно-эпидемиологической экспертизы, обследования, исследования, испытания и токсикологических, гигиенических и иных видов оценок государственным санитарно-эпидемиологическим правилам и </w:t>
      </w:r>
      <w:r>
        <w:lastRenderedPageBreak/>
        <w:t>нормативам, техническим регламентам.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Протокол исследования, испытания - документ, удостоверяющий факт проведения исследования, испытания, содержащий порядок их проведения и полученные результаты.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Метод исследований (испытаний) и измерений - правила применения определенных принципов и средств исследований, испытаний и измерений.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Методика исследований (испытаний) и измерений - организационно-методический документ, включающий метод исследований, испытаний и измерений, средства и условия испытаний, отбор проб, алгоритмы выполнения операций по определению одной или нескольких взаимосвязанных характеристик свойств объекта, формы представления данных и оценивания точности, достоверности результатов, требования техники безопасности и охраны окружающей среды.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3. Для санитарно-эпидемиологической экспертизы могут привлекаться научно-исследовательские и иные </w:t>
      </w:r>
      <w:hyperlink r:id="rId22" w:history="1">
        <w:r>
          <w:rPr>
            <w:color w:val="0000FF"/>
          </w:rPr>
          <w:t>организации</w:t>
        </w:r>
      </w:hyperlink>
      <w:r>
        <w:t>, аккредитованные в установленном порядке.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jc w:val="center"/>
        <w:outlineLvl w:val="1"/>
      </w:pPr>
      <w:r>
        <w:t>II. Порядок проведения санитарно-эпидемиологических</w:t>
      </w:r>
    </w:p>
    <w:p w:rsidR="004A138D" w:rsidRDefault="004A138D">
      <w:pPr>
        <w:pStyle w:val="ConsPlusNormal"/>
        <w:jc w:val="center"/>
      </w:pPr>
      <w:r>
        <w:t>экспертиз, обследований, исследований, испытаний</w:t>
      </w:r>
    </w:p>
    <w:p w:rsidR="004A138D" w:rsidRDefault="004A138D">
      <w:pPr>
        <w:pStyle w:val="ConsPlusNormal"/>
        <w:jc w:val="center"/>
      </w:pPr>
      <w:r>
        <w:t>и токсикологических, гигиенических и иных видов оценок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  <w:bookmarkStart w:id="1" w:name="P72"/>
      <w:bookmarkEnd w:id="1"/>
      <w:r>
        <w:t>4. Основаниями для проведения санитарно-эпидемиологических экспертиз, обследований, исследований, испытаний и токсикологических, гигиенических и иных видов оценок могут быть: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- предписания главных государственных санитарных врачей или их заместителей, выдаваемые на основании </w:t>
      </w:r>
      <w:hyperlink r:id="rId23" w:history="1">
        <w:r>
          <w:rPr>
            <w:color w:val="0000FF"/>
          </w:rPr>
          <w:t>подпункта 4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- определения, вынесенные должностными лицами в соответствии с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заявления граждан, индивидуальных предпринимателей, юридических лиц о проведении санитарно-эпидемиологических экспертиз.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5. Санитарно-эпидемиологические экспертизы, обследования, исследования, испытания и токсикологические, гигиенические и иные виды оценок в целях государственного санитарно-эпидемиологического надзора, лицензирования, социально-гигиенического мониторинга, - проводятся без взимания платы на основании предписаний и определений, указанных в </w:t>
      </w:r>
      <w:hyperlink w:anchor="P72" w:history="1">
        <w:r>
          <w:rPr>
            <w:color w:val="0000FF"/>
          </w:rPr>
          <w:t>п. 4</w:t>
        </w:r>
      </w:hyperlink>
      <w:r>
        <w:t xml:space="preserve"> настоящего Порядка.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В иных случаях санитарно-эпидемиологические экспертизы, обследования, исследования, испытания и токсикологические, гигиенические и иные виды оценок могут проводиться по заявлениям граждан, индивидуальных предпринимателей, юридических лиц, органов государственной власти о проведении санитарно-эпидемиологических экспертиз на договорной основе.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6. Срок проведения санитарно-эпидемиологических экспертиз по заявлению гражданина, индивидуального предпринимателя, юридического лица определяется в зависимости от вида и объема исследований конкретного вида продукции, вида деятельности, работ, услуг и не может превышать двух месяцев.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7. При проведении санитарно-эпидемиологических экспертиз, обследований, исследований, испытаний и токсикологических, гигиенических и иных видов оценок необходимо руководствоваться техническими регламентами, государственными санитарно-эпидемиологическими правилами и нормативами и использовать методы, методики выполнения </w:t>
      </w:r>
      <w:r>
        <w:lastRenderedPageBreak/>
        <w:t>измерений и типы средств измерений, утвержденные в установленном порядке.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8. Результаты санитарно-эпидемиологических экспертиз, обследований, исследований, испытаний и токсикологических, гигиенических и иных видов оценок оформляются в виде экспертного заключения, акта обследования, протокола исследований (испытаний).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9. Санитарно-эпидемиологическая экспертиза включает: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проведение экспертизы представленных документов;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проведение лабораторных и инструментальных исследований и испытаний;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обследование объекта (при санитарно-эпидемиологической экспертизе объектов).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10. Для проведения санитарно-эпидемиологической экспертизы продукции представляются следующие документы: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Для отечественной продукции: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нормативные и/или технические документы (технические условия, технологические инструкции, рецептуры, стандарты организаций и др.) на продукцию, согласованные в установленном порядке, или нормативные и/или технические документы (технические условия, технологические инструкции, рецептуры и др.), ранее не согласованные, по которым предполагается изготавливать продукцию;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санитарно-эпидемиологическое заключение о соответствии технических документов требованиям государственных санитарно-эпидемиологических правил и нормативов (при наличии);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санитарно-эпидемиологическое заключение о соответствии условий производства требованиям государственных санитарно-эпидемиологических правил и нормативов (в случаях, предусмотренных законодательством в области обеспечения санитарно-эпидемиологического благополучия населения);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протоколы исследований (испытаний) продукции (при их наличии);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образцы продукции, необходимые для санитарно-эпидемиологической экспертизы;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потребительская (или тарная) этикетка или их макеты;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акт отбора образцов продукции, поступившей на санитарно-эпидемиологическую экспертизу;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Для импортной продукции: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документы организации-изготовителя, по которым осуществляется изготовление импортной продукции;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документы, выданные уполномоченными органами страны происхождения продукции, подтверждающие ее безопасность для человека;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протоколы испытаний (исследований) продукции (при их наличии);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- образцы продукции в количестве, необходимом для санитарно-эпидемиологической </w:t>
      </w:r>
      <w:r>
        <w:lastRenderedPageBreak/>
        <w:t>экспертизы;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акт отбора образцов продукции, поступившей на санитарно-эпидемиологическую экспертизу;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потребительская (или тарная) этикетка или их макеты;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техническое описание продукции с указанием условий применения (использования), другие нормативные и технические документы о составе и условиях применения;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контракт (договор) или сведения о контракте (договоре) на поставку продукции (при необходимости).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11. Документы на иностранных языках, предоставляемые для цели проведения санитарно-эпидемиологической экспертизы, должны быть переведены на русский язык, копии документов и их переводы должны быть заверены в установленном порядке.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12. Для проведения санитарно-эпидемиологической экспертизы проектной документации представляются заявление и проектная документация с ее обоснованием.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13. Для проведения санитарно-эпидемиологической экспертизы видов деятельности (работ, услуг) представляются заявление о проведении санитарно-эпидемиологической экспертизы или иные основания, указанные в </w:t>
      </w:r>
      <w:hyperlink w:anchor="P72" w:history="1">
        <w:r>
          <w:rPr>
            <w:color w:val="0000FF"/>
          </w:rPr>
          <w:t>п. 4</w:t>
        </w:r>
      </w:hyperlink>
      <w:r>
        <w:t xml:space="preserve"> настоящего Порядка, правоустанавливающие документы или их копии.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14. Действия (бездействие) должностных лиц при оформлении санитарно-эпидемиологических заключений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Жалобы относительно санитарно-эпидемиологических экспертиз, обследований, исследований, испытаний и токсикологических, гигиенических и иных видов оценок разрешаются в порядке, установленном законодательством Российской Федерации.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jc w:val="right"/>
        <w:outlineLvl w:val="0"/>
      </w:pPr>
      <w:r>
        <w:t>Приложение N 2</w:t>
      </w:r>
    </w:p>
    <w:p w:rsidR="004A138D" w:rsidRDefault="004A138D">
      <w:pPr>
        <w:pStyle w:val="ConsPlusNormal"/>
        <w:jc w:val="right"/>
      </w:pPr>
    </w:p>
    <w:p w:rsidR="004A138D" w:rsidRDefault="004A138D">
      <w:pPr>
        <w:pStyle w:val="ConsPlusNormal"/>
        <w:jc w:val="right"/>
      </w:pPr>
      <w:r>
        <w:t>Утвержден</w:t>
      </w:r>
    </w:p>
    <w:p w:rsidR="004A138D" w:rsidRDefault="004A138D">
      <w:pPr>
        <w:pStyle w:val="ConsPlusNormal"/>
        <w:jc w:val="right"/>
      </w:pPr>
      <w:r>
        <w:t>Приказом Роспотребнадзора</w:t>
      </w:r>
    </w:p>
    <w:p w:rsidR="004A138D" w:rsidRDefault="004A138D">
      <w:pPr>
        <w:pStyle w:val="ConsPlusNormal"/>
        <w:jc w:val="right"/>
      </w:pPr>
      <w:r>
        <w:t>от 19.07.2007 N 224</w:t>
      </w:r>
    </w:p>
    <w:p w:rsidR="004A138D" w:rsidRDefault="004A13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выдачи санитарно-эпидемиологических заключений см. также </w:t>
            </w:r>
            <w:hyperlink r:id="rId2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29.06.2010 N 01/9646-0-32,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Роспотребнадзора от 18.07.2012 N 775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заключений.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отнесения товаров, поступающих на таможенную территорию, к товарам, указанным в разделах II и III Единого перечня, см. письма ФТС РФ от 01.12.2010 </w:t>
            </w:r>
            <w:hyperlink r:id="rId27" w:history="1">
              <w:r>
                <w:rPr>
                  <w:color w:val="0000FF"/>
                </w:rPr>
                <w:t>N 14-</w:t>
              </w:r>
              <w:r>
                <w:rPr>
                  <w:color w:val="0000FF"/>
                </w:rPr>
                <w:lastRenderedPageBreak/>
                <w:t>82/58481</w:t>
              </w:r>
            </w:hyperlink>
            <w:r>
              <w:rPr>
                <w:color w:val="392C69"/>
              </w:rPr>
              <w:t xml:space="preserve">, Роспотребнадзора </w:t>
            </w:r>
            <w:hyperlink r:id="rId28" w:history="1">
              <w:r>
                <w:rPr>
                  <w:color w:val="0000FF"/>
                </w:rPr>
                <w:t>N 01/11144-10-32</w:t>
              </w:r>
            </w:hyperlink>
            <w:r>
              <w:rPr>
                <w:color w:val="392C69"/>
              </w:rPr>
              <w:t>, ФТС РФ N 01-11/36775 от 27.07.2010.</w:t>
            </w:r>
          </w:p>
        </w:tc>
      </w:tr>
    </w:tbl>
    <w:p w:rsidR="004A138D" w:rsidRDefault="004A138D">
      <w:pPr>
        <w:pStyle w:val="ConsPlusTitle"/>
        <w:spacing w:before="220"/>
        <w:jc w:val="center"/>
      </w:pPr>
      <w:bookmarkStart w:id="2" w:name="P124"/>
      <w:bookmarkEnd w:id="2"/>
      <w:r>
        <w:lastRenderedPageBreak/>
        <w:t>ПОРЯДОК</w:t>
      </w:r>
    </w:p>
    <w:p w:rsidR="004A138D" w:rsidRDefault="004A138D">
      <w:pPr>
        <w:pStyle w:val="ConsPlusTitle"/>
        <w:jc w:val="center"/>
      </w:pPr>
      <w:r>
        <w:t>ВЫДАЧИ САНИТАРНО-ЭПИДЕМИОЛОГИЧЕСКИХ ЗАКЛЮЧЕНИЙ</w:t>
      </w:r>
    </w:p>
    <w:p w:rsidR="004A138D" w:rsidRDefault="004A1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38D" w:rsidRDefault="004A1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38D" w:rsidRDefault="004A1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30.04.2009 </w:t>
            </w:r>
            <w:hyperlink r:id="rId29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4A138D" w:rsidRDefault="004A1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12.08.2010 </w:t>
            </w:r>
            <w:hyperlink r:id="rId3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04.04.2017 </w:t>
            </w:r>
            <w:hyperlink r:id="rId31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  <w:bookmarkStart w:id="3" w:name="P130"/>
      <w:bookmarkEnd w:id="3"/>
      <w:r>
        <w:t>1. Санитарно-эпидемиологические заключения выдаются на следующую продукцию: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1) пищевые продукты (продукты в натуральном или переработанном виде, употребляемые человеком в пищу, алкогольная продукция (в том числе пиво), безалкогольные напитки, жевательная резинка, а также продовольственное сырье, пищевые продукты, полученные из генетически модифицированных источников), за исключением подлежащих государственной регистрации Роспотребнадзором;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2) товары для детей: игры и игрушки, постельное белье, одежда, обувь, учебные пособия, мебель, коляски, сумки (ранцы, рюкзаки, портфели и т.п.), искусственные полимерные и синтетические материалы для изготовления товаров детского ассортимента;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3) материалы, оборудование, вещества, устройства, применяемые в сфере хозяйственно-питьевого водоснабжении и при очистке сточных вод, в плавательных бассейнах, за исключением материалов, веществ, подлежащих государственной регистрации Роспотребнадзором;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4) парфюмерно-косметические средства, средства гигиены полости рта, за исключением подлежащих государственной регистрации Роспотребнадзором;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5) химическая и нефтехимическая продукция производственного назначения, товары бытовой химии, за исключением подлежащих государственной регистрации Роспотребнадзором;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6) полимерные и синтетические материалы, предназначенные для применения в строительстве, 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7) продукция машиностроения и приборостроения производственного, медицинского и бытового назначения, кроме запасных частей к транспортным средствам и бытовой технике (за исключением контактирующих с питьевой водой и пищевыми продуктами);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8) издательская продукция: учебные издания и пособия для общеобразовательных средних и высших учебных заведений, книжные и журнальные издания для детей и подростков;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9) изделия из натурального сырья, подвергающегося в процессе производства обработке (окраске, пропитке и т.д.);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10) материалы для изделий (изделия), контактирующих с кожей человека, одежда, обувь;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11) продукция, изделия, являющиеся источником ионизирующего излучения, в том числе генерирующего, а также изделия и товары, содержащие радиоактивные вещества;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12) 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</w:t>
      </w:r>
      <w:r>
        <w:lastRenderedPageBreak/>
        <w:t>повторной переработки и использования в народном хозяйстве, лом черных и цветных металлов (металлолом);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13) сигареты и табачное сырье;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14) средства индивидуальной защиты;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15) пестициды и агрохимикаты;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16) материалы, изделия и оборудование, контактирующие с пищевыми продуктами;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17) оборудование, материалы для воздухоподготовки, воздухоочистки и фильтрации;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18) антигололедные реагенты.</w:t>
      </w:r>
    </w:p>
    <w:p w:rsidR="004A138D" w:rsidRDefault="004A138D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2. Исключительно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заместителями руководителя Федеральной службы по надзору в сфере защиты прав потребителей и благополучия человека - заместителями главного государственного врача Российской Федерации осуществляется выдача санитарно-эпидемиологических заключений на следующую продукцию: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1) травяные чаи, сырье для производства продуктов детского питания, включая лекарственное растительное сырье, пищевые волокна; энергетические напитки (безалкогольные, слабоалкогольные), растительные экстракты для использования в пищевой промышленности;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2) учебные издания для общего и начального профессионального образования с грифом Министерства образования и науки Российской Федерации;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3) реагенты, используемые для подготовки питьевой воды, за исключением подлежащих государственной регистрации Роспотребнадзором;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4) бытовые устройства, предназначенные для доочистки питьевой воды;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5) материалы для изготовления вентиляционных систем, ионизаторы;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6) медицинская техника, инструменты и гигиенические средства, в том числе физиотерапевтическое, диагностическое и лечебное оборудование;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7) продукция, содержащая источники ионизирующего излучения, в том числе генерирующего, предназначенная для серийного производства или при использовании новых технологий; материалы и изделия с эффективной удельной активностью природных радионуклидов выше 740 Бк/кг;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8) новые материалы, используемые в практике питьевого водоснабжения;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9) пестициды и агрохимикаты.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3.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 и заместителями руководителя территориальных органов Федеральной службы по надзору в сфере защиты прав потребителей и благополучия человека - заместителями главного государственного врача по субъектам Российской Федерации осуществляется выдача санитарно-эпидемиологических заключений на продукцию, указанную в </w:t>
      </w:r>
      <w:hyperlink w:anchor="P130" w:history="1">
        <w:r>
          <w:rPr>
            <w:color w:val="0000FF"/>
          </w:rPr>
          <w:t>пункте 1</w:t>
        </w:r>
      </w:hyperlink>
      <w:r>
        <w:t xml:space="preserve">, за исключением продукции, указанной в </w:t>
      </w:r>
      <w:hyperlink w:anchor="P149" w:history="1">
        <w:r>
          <w:rPr>
            <w:color w:val="0000FF"/>
          </w:rPr>
          <w:t>пункте 2</w:t>
        </w:r>
      </w:hyperlink>
      <w:r>
        <w:t>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Руководитель Управления Федеральной службы по надзору в сфере защиты прав </w:t>
      </w:r>
      <w:r>
        <w:lastRenderedPageBreak/>
        <w:t xml:space="preserve">потребителей и благополучия человека по железнодорожному транспорту - главный государственный санитарный врач Российской Федерации по железнодорожному транспорту и его заместители выдают санитарно-эпидемиологические заключения на виды деятельности (работы, услуги), осуществляемые исключительно на объектах железнодорожного транспорта, проектную документацию, продукцию, указанную в </w:t>
      </w:r>
      <w:hyperlink w:anchor="P130" w:history="1">
        <w:r>
          <w:rPr>
            <w:color w:val="0000FF"/>
          </w:rPr>
          <w:t>п. 1</w:t>
        </w:r>
      </w:hyperlink>
      <w:r>
        <w:t xml:space="preserve">, за исключением продукции, указанной в </w:t>
      </w:r>
      <w:hyperlink w:anchor="P149" w:history="1">
        <w:r>
          <w:rPr>
            <w:color w:val="0000FF"/>
          </w:rPr>
          <w:t>п. 2</w:t>
        </w:r>
      </w:hyperlink>
      <w:r>
        <w:t>, - предназначенные для использования исключительно на объектах железнодорожного транспорта.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4. Санитарно-эпидемиологические заключения на продукцию, поступающую для таможенного оформления в субъект Российской Федерации, выдаются руководителем территориального органа Федеральной службы по надзору в сфере защиты прав потребителей и благополучия человека - главным государственным санитарным врачом по соответствующему субъекту Российской Федерации, за исключением продукции, указанной в </w:t>
      </w:r>
      <w:hyperlink w:anchor="P149" w:history="1">
        <w:r>
          <w:rPr>
            <w:color w:val="0000FF"/>
          </w:rPr>
          <w:t>пункте 2</w:t>
        </w:r>
      </w:hyperlink>
      <w:r>
        <w:t>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5. Выдачу санитарно-эпидемиологических заключений на виды деятельности (работы, услуги), продукцию, проектную документацию в субъектах Российской Федерации осуществляют руководитель Федеральной службы по надзору в сфере защиты прав потребителей и благополучия человека - главный государственный санитарный врач и его заместители и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 и их заместители.</w:t>
      </w:r>
    </w:p>
    <w:p w:rsidR="004A138D" w:rsidRDefault="004A13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действующей редакцией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30.03.1999 N 52-ФЗ выдача санитарно-эпидемиологических заключений не предусмотрена на следующие виды деятельности: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- производство лекарственных средств;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- деятельность, связанная с использованием возбудителей инфекционных заболеваний;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- производство и оборот этилового спирта, алкогольной и спиртосодержащей продукции;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- деятельность, связанная с использованием источников ионизирующего излучения.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данному вопросу см. также </w:t>
            </w:r>
            <w:hyperlink r:id="rId3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03.10.2011 N 01/12592-1-32.</w:t>
            </w:r>
          </w:p>
        </w:tc>
      </w:tr>
    </w:tbl>
    <w:p w:rsidR="004A138D" w:rsidRDefault="004A138D">
      <w:pPr>
        <w:pStyle w:val="ConsPlusNormal"/>
        <w:spacing w:before="220"/>
        <w:ind w:firstLine="540"/>
        <w:jc w:val="both"/>
      </w:pPr>
      <w:r>
        <w:t>6. Санитарно-эпидемиологические заключения выдаются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следующих видов деятельности: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медицинская и фармацевтическая деятельность;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производство лекарственных средств;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деятельность, связанная с использованием возбудителей инфекционных заболеваний;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производство и оборот этилового спирта, алкогольной и спиртосодержащей продукции;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образовательная деятельность;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деятельность, связанная с использованием источников ионизирующего излучения;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деятельность по сбору, использованию, обезвреживанию, транспортировке, размещению отходов I - IV класса опасности;</w:t>
      </w:r>
    </w:p>
    <w:p w:rsidR="004A138D" w:rsidRDefault="004A138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Роспотребнадзора от 12.08.2010 N 309)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- деятельность по организации отдыха детей и их оздоровления.</w:t>
      </w:r>
    </w:p>
    <w:p w:rsidR="004A138D" w:rsidRDefault="004A138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Роспотребнадзора от 04.04.2017 N 208)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lastRenderedPageBreak/>
        <w:t>При осуществлении деятельности на территории двух и более субъектов Российской Федерации санитарно-эпидемиологические заключения о соответствии (несоответствии) санитарным правилам зданий, строений, сооружений, помещений, оборудования и иного имущества, которые предполагается использовать для осуществления вида деятельности, выдаются отдельно для осуществления деятельности в каждом из субъектов Российской Федерации.</w:t>
      </w:r>
    </w:p>
    <w:p w:rsidR="004A138D" w:rsidRDefault="004A138D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Роспотребнадзора от 12.08.2010 N 309)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7. Выдачу санитарно-эпидемиологических заключений на виды деятельности (работы, услуги), продукцию, проектную документацию, предназначенные для использования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 осуществляют главные государственные санитарные врачи (заместители главных государственных санитарных врачей) структурных подразделений и федеральных государственных учреждений федеральных органов исполнительной власти, обеспечивающих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территориях. Действие санитарно-эпидемиологических заключений, выданных главными государственными санитарными врачами (заместителями главных государственных санитарных врачей) структурных подразделений и федеральных государственных учреждений федеральных органов исполнительной власти, обеспечивающих государственный санитарно-эпидемиологический надзор в Вооруженных Силах Российской Федерации, других войсках, воинских формированиях и органах, на объектах обороны и оборонного производства, безопасности, внутренних дел и иного специального назначения, в организациях отдельных отраслей промышленности с особо опасными условиями труда и на отдельных территориях, распространяется исключительно на поднадзорные им территории и объекты.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8. Федеральные государственные учреждения здравоохранения - центры гигиены и эпидемиологии по согласованию с территориальными органами Роспотребнадзора осуществляют проведение организационно-технических мероприятий, связанных с проведением санитарно-эпидемиологических экспертиз и выдачей санитарно-эпидемиологических заключений.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9. Срок действия санитарно-эпидемиологического заключения составляет: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на продукцию, за исключением партий лома черных и цветных металлов (металлолом), - пять лет;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на опытную партию продукции, партию лома черных и цветных металлов (металлолом) - до одного года;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на виды деятельности, работы, услуги - бессрочно, за исключением сезонных работ и работ с источниками ионизирующего излучения;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на работу с источниками ионизирующего излучения - не более пяти лет;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на проектную документацию - срок действия проектной документации;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на деятельность по организации отдыха детей и их оздоровления - 1 год.</w:t>
      </w:r>
    </w:p>
    <w:p w:rsidR="004A138D" w:rsidRDefault="004A138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Роспотребнадзора от 04.04.2017 N 208)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10. Санитарно-эпидемиологические заключения подлежат переоформлению в случаях реорганизации, изменения наименования, места нахождения юридического лица, изменения фамилии, имени и (в случае если имеется) отчества, места жительства индивидуального предпринимателя, являющихся изготовителями продукции или осуществляющих деятельность по </w:t>
      </w:r>
      <w:r>
        <w:lastRenderedPageBreak/>
        <w:t>оказанию работ (услуг), получателями санитарно-эпидемиологических заключений, изменения наименования, области применения продукции.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Для переоформления санитарно-эпидемиологического заключения указанными лицами подается заявление о переоформлении санитарно-эпидемиологического заключения с приложением документов, подтверждающих изменения.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При переоформлении санитарно-эпидемиологического заключения выдается санитарно-эпидемиологическое заключение с присвоением нового номера и даты с указанием в тексте санитарно-эпидемиологического заключения реквизитов (номера и даты выдачи) санитарно-эпидемиологического заключения, взамен которого выдается новое.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При переоформлении санитарно-эпидемиологического заключения, переоформляемое санитарно-эпидемиологическое заключение подлежит возврату в орган Роспотребнадзора по месту получения санитарно-эпидемиологического заключения.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В иных случаях переоформление санитарно-эпидемиологического заключения не производится.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11. В случае выявления несоответствия фактора среды обитания (либо хозяйственной или иной деятельности, либо продукции, либо работ и услуг) государственным санитарно-эпидемиологическим правилам и нормативам,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и его заместителем,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санитарными врачами по субъектам Российской Федерации, по железнодорожному транспорту и их заместителями выдаются санитарно-эпидемиологические заключения о несоответствии фактора среды обитания (либо хозяйственной или иной деятельности, либо продукции, либо работ и услуг) государственным санитарно-эпидемиологическим правилам и нормативам с указанием причины несоответствия.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Соответствующие сведения вносятся в Реестр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12. Копии заключений заверяются органами Роспотребнадзора по месту выдачи заключения, защищаются двумя голографическими знаками в местах их размещения на оригинале или заверяются в установленном порядке.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 xml:space="preserve">13. </w:t>
      </w:r>
      <w:hyperlink r:id="rId38" w:history="1">
        <w:r>
          <w:rPr>
            <w:color w:val="0000FF"/>
          </w:rPr>
          <w:t>Выдача</w:t>
        </w:r>
      </w:hyperlink>
      <w:r>
        <w:t xml:space="preserve"> санитарно-эпидемиологических заключений о соответствии (несоответствии) государственным санитарно-эпидемиологическим правилам и нормативам видов деятельности (работ, услуг), продукции, проектной документации осуществляется на </w:t>
      </w:r>
      <w:hyperlink r:id="rId39" w:history="1">
        <w:r>
          <w:rPr>
            <w:color w:val="0000FF"/>
          </w:rPr>
          <w:t>бланках</w:t>
        </w:r>
      </w:hyperlink>
      <w:r>
        <w:t>, являющихся защищенной полиграфической продукцией с уровнем защиты от подделки "В".</w:t>
      </w:r>
    </w:p>
    <w:p w:rsidR="004A138D" w:rsidRDefault="004A138D">
      <w:pPr>
        <w:pStyle w:val="ConsPlusNormal"/>
        <w:jc w:val="both"/>
      </w:pPr>
      <w:r>
        <w:t xml:space="preserve">(п. 13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Роспотребнадзора от 30.04.2009 N 359)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jc w:val="right"/>
        <w:outlineLvl w:val="0"/>
      </w:pPr>
      <w:r>
        <w:t>Приложение N 3</w:t>
      </w:r>
    </w:p>
    <w:p w:rsidR="004A138D" w:rsidRDefault="004A138D">
      <w:pPr>
        <w:pStyle w:val="ConsPlusNormal"/>
        <w:jc w:val="right"/>
      </w:pPr>
    </w:p>
    <w:p w:rsidR="004A138D" w:rsidRDefault="004A138D">
      <w:pPr>
        <w:pStyle w:val="ConsPlusNormal"/>
        <w:jc w:val="right"/>
      </w:pPr>
      <w:r>
        <w:t>Утверждено</w:t>
      </w:r>
    </w:p>
    <w:p w:rsidR="004A138D" w:rsidRDefault="004A138D">
      <w:pPr>
        <w:pStyle w:val="ConsPlusNormal"/>
        <w:jc w:val="right"/>
      </w:pPr>
      <w:r>
        <w:t>Приказом Роспотребнадзора</w:t>
      </w:r>
    </w:p>
    <w:p w:rsidR="004A138D" w:rsidRDefault="004A138D">
      <w:pPr>
        <w:pStyle w:val="ConsPlusNormal"/>
        <w:jc w:val="right"/>
      </w:pPr>
      <w:r>
        <w:t>от 19.07.2007 N 224</w:t>
      </w:r>
    </w:p>
    <w:p w:rsidR="004A138D" w:rsidRDefault="004A13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13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>О ведении реестра выданных санитарно-эпидемиологических заключений см. также: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 xml:space="preserve">- Решение Комиссии Таможенного союза от 28.05.2010 N 299, которым, в частности, предусмотрена выдача единой формы документа, подтверждающего безопасность продукции (товаров) (Единая </w:t>
            </w:r>
            <w:hyperlink r:id="rId41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свидетельства о государственной регистрации) на всей территории таможенного союза, и утверждено </w:t>
            </w:r>
            <w:hyperlink r:id="rId42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ведении Реестра указанных свидетельств - с 1 июля 2010 года в части ведения реестра в отношении санитарно-эпидемиологических заключений, выдаваемых на продукцию (товары);</w:t>
            </w:r>
          </w:p>
          <w:p w:rsidR="004A138D" w:rsidRDefault="004A138D">
            <w:pPr>
              <w:pStyle w:val="ConsPlusNormal"/>
              <w:jc w:val="both"/>
            </w:pPr>
            <w:r>
              <w:rPr>
                <w:color w:val="392C69"/>
              </w:rPr>
              <w:t xml:space="preserve">- Приказ Роспотребнадзора от 18.07.2012 N 775, утвердивший Административный </w:t>
            </w:r>
            <w:hyperlink r:id="rId43" w:history="1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 xml:space="preserve">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- в отношении заключений, выдаваемых на виды деятельности (работы, услуги) и проектную документацию.</w:t>
            </w:r>
          </w:p>
        </w:tc>
      </w:tr>
    </w:tbl>
    <w:p w:rsidR="004A138D" w:rsidRDefault="004A138D">
      <w:pPr>
        <w:pStyle w:val="ConsPlusTitle"/>
        <w:spacing w:before="220"/>
        <w:jc w:val="center"/>
      </w:pPr>
      <w:bookmarkStart w:id="5" w:name="P218"/>
      <w:bookmarkEnd w:id="5"/>
      <w:r>
        <w:t>ПОЛОЖЕНИЕ</w:t>
      </w:r>
    </w:p>
    <w:p w:rsidR="004A138D" w:rsidRDefault="004A138D">
      <w:pPr>
        <w:pStyle w:val="ConsPlusTitle"/>
        <w:jc w:val="center"/>
      </w:pPr>
      <w:r>
        <w:t>О РЕЕСТРЕ САНИТАРНО-ЭПИДЕМИОЛОГИЧЕСКИХ</w:t>
      </w:r>
    </w:p>
    <w:p w:rsidR="004A138D" w:rsidRDefault="004A138D">
      <w:pPr>
        <w:pStyle w:val="ConsPlusTitle"/>
        <w:jc w:val="center"/>
      </w:pPr>
      <w:r>
        <w:t>ЗАКЛЮЧЕНИЙ О СООТВЕТСТВИИ (НЕСООТВЕТСТВИИ) ГОСУДАРСТВЕННЫМ</w:t>
      </w:r>
    </w:p>
    <w:p w:rsidR="004A138D" w:rsidRDefault="004A138D">
      <w:pPr>
        <w:pStyle w:val="ConsPlusTitle"/>
        <w:jc w:val="center"/>
      </w:pPr>
      <w:r>
        <w:t>САНИТАРНО-ЭПИДЕМИОЛОГИЧЕСКИМ ПРАВИЛАМ И НОРМАТИВАМ ВИДОВ</w:t>
      </w:r>
    </w:p>
    <w:p w:rsidR="004A138D" w:rsidRDefault="004A138D">
      <w:pPr>
        <w:pStyle w:val="ConsPlusTitle"/>
        <w:jc w:val="center"/>
      </w:pPr>
      <w:r>
        <w:t>ДЕЯТЕЛЬНОСТИ (РАБОТ, УСЛУГ), ПРОДУКЦИИ,</w:t>
      </w:r>
    </w:p>
    <w:p w:rsidR="004A138D" w:rsidRDefault="004A138D">
      <w:pPr>
        <w:pStyle w:val="ConsPlusTitle"/>
        <w:jc w:val="center"/>
      </w:pPr>
      <w:r>
        <w:t>ПРОЕКТНОЙ ДОКУМЕНТАЦИИ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  <w:r>
        <w:t>1. Настоящее положение устанавливает порядок ведения реестра санитарно-эпидемиологических заключений о соответствии (несоответствии) видов деятельности (работ, услуг), продукции, проектной документации требованиям государственных санитарно-эпидемиологических правил и нормативов (далее - Реестр).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2. Реестр ведется в целях информирования потребителей, производителей и поставщиков продукции, работ, услуг, населения о продукции, работах, услугах, проектной документации, прошедших санитарно-эпидемиологическую экспертизу в органах и учреждениях, осуществляющих государственный санитарно-эпидемиологический надзор.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3. Реестр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4. Ведение Реестра осуществляется с помощью специализированного программного обеспечения, обеспечивающего хранение и обмен информацией.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5. Внесение в Реестр сведений о выданных санитарно-эпидемиологических заключениях, формирование отчетов о выданных санитарно-эпидемиологических заключениях, подготовка и передача информации в Реестр осуществляется органами и учреждениями, осуществляющими государственный санитарно-эпидемиологический надзор.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Информация передается в Реестр в электронном виде не позднее трех дней со дня выдачи санитарно-эпидемиологического заключения.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6. Реестр ведется федеральным государственным учреждением здравоохранения "Информационно-методический центр "Экспертиза" на основании информации, предоставляемой органами и учреждениями, осуществляющими государственный санитарно-эпидемиологический надзор.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t>7. Сведения Реестра являются общедоступными и размещаются на еженедельно обновляемом специализированном поисковом сервере в сети Интернет.</w:t>
      </w:r>
    </w:p>
    <w:p w:rsidR="004A138D" w:rsidRDefault="004A138D">
      <w:pPr>
        <w:pStyle w:val="ConsPlusNormal"/>
        <w:spacing w:before="220"/>
        <w:ind w:firstLine="540"/>
        <w:jc w:val="both"/>
      </w:pPr>
      <w:r>
        <w:lastRenderedPageBreak/>
        <w:t>8. Органы и учреждения, осуществляющие государственный санитарно-эпидемиологический надзор, федеральное государственное учреждение здравоохранения "Информационно-методический центр экспертиза" предоставляют заинтересованным лицам сведения, содержащиеся в Реестре.</w:t>
      </w: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ind w:firstLine="540"/>
        <w:jc w:val="both"/>
      </w:pPr>
    </w:p>
    <w:p w:rsidR="004A138D" w:rsidRDefault="004A1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90F" w:rsidRDefault="0041490F">
      <w:bookmarkStart w:id="6" w:name="_GoBack"/>
      <w:bookmarkEnd w:id="6"/>
    </w:p>
    <w:sectPr w:rsidR="0041490F" w:rsidSect="0093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8D"/>
    <w:rsid w:val="0041490F"/>
    <w:rsid w:val="004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3978-E317-4CDA-AAAD-7F7173BE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392AAD47B3C22749B880956486A3210DEA1089F864BB132F9E4974D3D2A2D7E72780A2CC09D569K1m9L" TargetMode="External"/><Relationship Id="rId18" Type="http://schemas.openxmlformats.org/officeDocument/2006/relationships/hyperlink" Target="consultantplus://offline/ref=7E392AAD47B3C22749B880956486A3210DEB1C8BFD60BB132F9E4974D3D2A2D7E72780A2CC09D46AK1mFL" TargetMode="External"/><Relationship Id="rId26" Type="http://schemas.openxmlformats.org/officeDocument/2006/relationships/hyperlink" Target="consultantplus://offline/ref=7E392AAD47B3C22749B880956486A3210DEA108AFF61BB132F9E4974D3D2A2D7E72780A2CC09D568K1m3L" TargetMode="External"/><Relationship Id="rId39" Type="http://schemas.openxmlformats.org/officeDocument/2006/relationships/hyperlink" Target="consultantplus://offline/ref=7E392AAD47B3C22749B880956486A3210DE3148FF86CE61927C74576KDm4L" TargetMode="External"/><Relationship Id="rId21" Type="http://schemas.openxmlformats.org/officeDocument/2006/relationships/hyperlink" Target="consultantplus://offline/ref=7E392AAD47B3C22749B880956486A3210DEB1C8BFD60BB132F9E4974D3D2A2D7E72780A2CC09D76DK1m2L" TargetMode="External"/><Relationship Id="rId34" Type="http://schemas.openxmlformats.org/officeDocument/2006/relationships/hyperlink" Target="consultantplus://offline/ref=7E392AAD47B3C22749B880956486A3210EEA118EFF6FBB132F9E4974D3D2A2D7E72780A2CC09D568K1m2L" TargetMode="External"/><Relationship Id="rId42" Type="http://schemas.openxmlformats.org/officeDocument/2006/relationships/hyperlink" Target="consultantplus://offline/ref=7E392AAD47B3C22749B880956486A3210DE91C8EF961BB132F9E4974D3D2A2D7E72780A2CD08D06CK1mCL" TargetMode="External"/><Relationship Id="rId7" Type="http://schemas.openxmlformats.org/officeDocument/2006/relationships/hyperlink" Target="consultantplus://offline/ref=7E392AAD47B3C22749B880956486A3210DEA1089F864BB132F9E4974D3D2A2D7E72780A2CC09D569K1m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392AAD47B3C22749B880956486A3210DEB1C8BFD60BB132F9E4974D3D2A2D7E72780A2CC09D469K1m9L" TargetMode="External"/><Relationship Id="rId29" Type="http://schemas.openxmlformats.org/officeDocument/2006/relationships/hyperlink" Target="consultantplus://offline/ref=7E392AAD47B3C22749B880956486A32107E2118BFF6CE61927C74576D4DDFDC0E06E8CA3CC09D5K6m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2AAD47B3C22749B880956486A3210EEA118EFF6FBB132F9E4974D3D2A2D7E72780A2CC09D568K1mDL" TargetMode="External"/><Relationship Id="rId11" Type="http://schemas.openxmlformats.org/officeDocument/2006/relationships/hyperlink" Target="consultantplus://offline/ref=7E392AAD47B3C22749B880956486A3210DED1D8DFA65BB132F9E4974D3D2A2D7E72780A2CC09D56CK1mFL" TargetMode="External"/><Relationship Id="rId24" Type="http://schemas.openxmlformats.org/officeDocument/2006/relationships/hyperlink" Target="consultantplus://offline/ref=7E392AAD47B3C22749B880956486A3210DE2148FF56FBB132F9E4974D3KDm2L" TargetMode="External"/><Relationship Id="rId32" Type="http://schemas.openxmlformats.org/officeDocument/2006/relationships/hyperlink" Target="consultantplus://offline/ref=7E392AAD47B3C22749B880956486A3210DEB1C8BFD60BB132F9E4974D3D2A2D7E72780A2CFK0m8L" TargetMode="External"/><Relationship Id="rId37" Type="http://schemas.openxmlformats.org/officeDocument/2006/relationships/hyperlink" Target="consultantplus://offline/ref=7E392AAD47B3C22749B880956486A3210DEB1080F46FBB132F9E4974D3D2A2D7E72780A2CC09D569K1mFL" TargetMode="External"/><Relationship Id="rId40" Type="http://schemas.openxmlformats.org/officeDocument/2006/relationships/hyperlink" Target="consultantplus://offline/ref=7E392AAD47B3C22749B880956486A32107E2118BFF6CE61927C74576D4DDFDC0E06E8CA3CC09D5K6mF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E392AAD47B3C22749B880956486A32107E2118BFF6CE61927C74576D4DDFDC0E06E8CA3CC09D5K6mFL" TargetMode="External"/><Relationship Id="rId15" Type="http://schemas.openxmlformats.org/officeDocument/2006/relationships/hyperlink" Target="consultantplus://offline/ref=7E392AAD47B3C22749B880956486A3210AEC1C8CFB6CE61927C74576KDm4L" TargetMode="External"/><Relationship Id="rId23" Type="http://schemas.openxmlformats.org/officeDocument/2006/relationships/hyperlink" Target="consultantplus://offline/ref=7E392AAD47B3C22749B880956486A3210DEB1C8BFD60BB132F9E4974D3D2A2D7E72780A2CC09D66CK1mCL" TargetMode="External"/><Relationship Id="rId28" Type="http://schemas.openxmlformats.org/officeDocument/2006/relationships/hyperlink" Target="consultantplus://offline/ref=7E392AAD47B3C22749B880956486A3210EEA1688FB62BB132F9E4974D3KDm2L" TargetMode="External"/><Relationship Id="rId36" Type="http://schemas.openxmlformats.org/officeDocument/2006/relationships/hyperlink" Target="consultantplus://offline/ref=7E392AAD47B3C22749B880956486A3210EEA118EFF6FBB132F9E4974D3D2A2D7E72780A2CC09D569K1mCL" TargetMode="External"/><Relationship Id="rId10" Type="http://schemas.openxmlformats.org/officeDocument/2006/relationships/hyperlink" Target="consultantplus://offline/ref=7E392AAD47B3C22749B880956486A32109EF1589FF6CE61927C74576D4DDFDC0E06E8CA3CC09D6K6mDL" TargetMode="External"/><Relationship Id="rId19" Type="http://schemas.openxmlformats.org/officeDocument/2006/relationships/hyperlink" Target="consultantplus://offline/ref=7E392AAD47B3C22749B880956486A3210DEB1C8BFD60BB132F9E4974D3D2A2D7E72780A2CC09D460K1mFL" TargetMode="External"/><Relationship Id="rId31" Type="http://schemas.openxmlformats.org/officeDocument/2006/relationships/hyperlink" Target="consultantplus://offline/ref=7E392AAD47B3C22749B880956486A3210DEB1080F46FBB132F9E4974D3D2A2D7E72780A2CC09D568K1mC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392AAD47B3C22749B880956486A3210DEB1C8BFD60BB132F9E4974D3D2A2D7E72780A2CC09D76EK1mCL" TargetMode="External"/><Relationship Id="rId14" Type="http://schemas.openxmlformats.org/officeDocument/2006/relationships/hyperlink" Target="consultantplus://offline/ref=7E392AAD47B3C22749B880956486A3210DEA1089F864BB132F9E4974D3D2A2D7E72780A2CC09D569K1mEL" TargetMode="External"/><Relationship Id="rId22" Type="http://schemas.openxmlformats.org/officeDocument/2006/relationships/hyperlink" Target="consultantplus://offline/ref=7E392AAD47B3C22749B880956486A32108EF158CF86CE61927C74576D4DDFDC0E06E8CA3CC09D4K6mBL" TargetMode="External"/><Relationship Id="rId27" Type="http://schemas.openxmlformats.org/officeDocument/2006/relationships/hyperlink" Target="consultantplus://offline/ref=7E392AAD47B3C22749B880956486A3210EEA1D88F567BB132F9E4974D3KDm2L" TargetMode="External"/><Relationship Id="rId30" Type="http://schemas.openxmlformats.org/officeDocument/2006/relationships/hyperlink" Target="consultantplus://offline/ref=7E392AAD47B3C22749B880956486A3210EEA118EFF6FBB132F9E4974D3D2A2D7E72780A2CC09D568K1mDL" TargetMode="External"/><Relationship Id="rId35" Type="http://schemas.openxmlformats.org/officeDocument/2006/relationships/hyperlink" Target="consultantplus://offline/ref=7E392AAD47B3C22749B880956486A3210DEB1080F46FBB132F9E4974D3D2A2D7E72780A2CC09D569K1m8L" TargetMode="External"/><Relationship Id="rId43" Type="http://schemas.openxmlformats.org/officeDocument/2006/relationships/hyperlink" Target="consultantplus://offline/ref=7E392AAD47B3C22749B880956486A3210DEA108AFF61BB132F9E4974D3D2A2D7E72780A2CC09D460K1m8L" TargetMode="External"/><Relationship Id="rId8" Type="http://schemas.openxmlformats.org/officeDocument/2006/relationships/hyperlink" Target="consultantplus://offline/ref=7E392AAD47B3C22749B880956486A3210DEB1080F46FBB132F9E4974D3D2A2D7E72780A2CC09D568K1m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392AAD47B3C22749B880956486A3210EEA1588FC67BB132F9E4974D3D2A2D7E72780A2CC09D569K1m3L" TargetMode="External"/><Relationship Id="rId17" Type="http://schemas.openxmlformats.org/officeDocument/2006/relationships/hyperlink" Target="consultantplus://offline/ref=7E392AAD47B3C22749B880956486A3210DEB1C8BFD60BB132F9E4974D3D2A2D7E72780A2CC09D469K1m2L" TargetMode="External"/><Relationship Id="rId25" Type="http://schemas.openxmlformats.org/officeDocument/2006/relationships/hyperlink" Target="consultantplus://offline/ref=7E392AAD47B3C22749B880956486A3210EEA1481FB61BB132F9E4974D3D2A2D7E72780A2CC09D56AK1m9L" TargetMode="External"/><Relationship Id="rId33" Type="http://schemas.openxmlformats.org/officeDocument/2006/relationships/hyperlink" Target="consultantplus://offline/ref=7E392AAD47B3C22749B880956486A3210EE8158DFD6FBB132F9E4974D3D2A2D7E72780A2CC09D568K1mFL" TargetMode="External"/><Relationship Id="rId38" Type="http://schemas.openxmlformats.org/officeDocument/2006/relationships/hyperlink" Target="consultantplus://offline/ref=7E392AAD47B3C22749B880956486A3210BEA1D88FF6CE61927C74576KDm4L" TargetMode="External"/><Relationship Id="rId20" Type="http://schemas.openxmlformats.org/officeDocument/2006/relationships/hyperlink" Target="consultantplus://offline/ref=7E392AAD47B3C22749B880956486A3210DEB1C8BFD60BB132F9E4974D3D2A2D7E72780A2CC09D16AK1mAL" TargetMode="External"/><Relationship Id="rId41" Type="http://schemas.openxmlformats.org/officeDocument/2006/relationships/hyperlink" Target="consultantplus://offline/ref=7E392AAD47B3C22749B880956486A3210DE91C8EF961BB132F9E4974D3D2A2D7E72780A2CD08D16CK1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2017-12-06T11:38:00Z</dcterms:created>
  <dcterms:modified xsi:type="dcterms:W3CDTF">2017-12-06T11:38:00Z</dcterms:modified>
</cp:coreProperties>
</file>